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80561" w14:textId="38A1A140" w:rsidR="002E5E8A" w:rsidRPr="00D12C97" w:rsidRDefault="00D27CB6" w:rsidP="00D12C97">
      <w:pPr>
        <w:pBdr>
          <w:top w:val="single" w:sz="4" w:space="1" w:color="auto"/>
          <w:bottom w:val="single" w:sz="4" w:space="1" w:color="auto"/>
        </w:pBdr>
        <w:spacing w:after="80" w:line="260" w:lineRule="atLeast"/>
        <w:jc w:val="center"/>
        <w:outlineLvl w:val="1"/>
        <w:rPr>
          <w:rFonts w:ascii="Brandon Grotesque Regular" w:eastAsia="MS Mincho" w:hAnsi="Brandon Grotesque Regular" w:cs="Times New Roman"/>
          <w:b/>
          <w:smallCaps/>
          <w:spacing w:val="5"/>
          <w:sz w:val="36"/>
          <w:szCs w:val="36"/>
          <w:lang w:eastAsia="it-IT"/>
        </w:rPr>
      </w:pPr>
      <w:r>
        <w:rPr>
          <w:rFonts w:ascii="Brandon Grotesque Regular" w:eastAsia="MS Mincho" w:hAnsi="Brandon Grotesque Regular" w:cs="Times New Roman"/>
          <w:b/>
          <w:smallCaps/>
          <w:spacing w:val="5"/>
          <w:sz w:val="36"/>
          <w:szCs w:val="36"/>
          <w:lang w:eastAsia="it-IT"/>
        </w:rPr>
        <w:t xml:space="preserve">INFORMATIVA </w:t>
      </w:r>
      <w:r w:rsidR="00996DF6">
        <w:rPr>
          <w:rFonts w:ascii="Brandon Grotesque Regular" w:eastAsia="MS Mincho" w:hAnsi="Brandon Grotesque Regular" w:cs="Times New Roman"/>
          <w:b/>
          <w:smallCaps/>
          <w:spacing w:val="5"/>
          <w:sz w:val="36"/>
          <w:szCs w:val="36"/>
          <w:lang w:eastAsia="it-IT"/>
        </w:rPr>
        <w:t xml:space="preserve">SUL </w:t>
      </w:r>
      <w:r>
        <w:rPr>
          <w:rFonts w:ascii="Brandon Grotesque Regular" w:eastAsia="MS Mincho" w:hAnsi="Brandon Grotesque Regular" w:cs="Times New Roman"/>
          <w:b/>
          <w:smallCaps/>
          <w:spacing w:val="5"/>
          <w:sz w:val="36"/>
          <w:szCs w:val="36"/>
          <w:lang w:eastAsia="it-IT"/>
        </w:rPr>
        <w:t xml:space="preserve">TRATTAMENTO DEI DATI PERSONALI </w:t>
      </w:r>
      <w:bookmarkStart w:id="0" w:name="_Hlk511731409"/>
    </w:p>
    <w:tbl>
      <w:tblPr>
        <w:tblW w:w="9498" w:type="dxa"/>
        <w:tblInd w:w="57" w:type="dxa"/>
        <w:tblBorders>
          <w:top w:val="single" w:sz="4" w:space="0" w:color="4F81BD" w:themeColor="accent1"/>
          <w:bottom w:val="single" w:sz="4" w:space="0" w:color="4F81BD" w:themeColor="accent1"/>
          <w:insideH w:val="single" w:sz="4" w:space="0" w:color="4F81BD" w:themeColor="accent1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2"/>
        <w:gridCol w:w="6"/>
        <w:gridCol w:w="7910"/>
      </w:tblGrid>
      <w:tr w:rsidR="00132E6C" w:rsidRPr="00132E6C" w14:paraId="5ECFCE86" w14:textId="77777777" w:rsidTr="3C388AEE">
        <w:trPr>
          <w:trHeight w:val="547"/>
        </w:trPr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bookmarkEnd w:id="0"/>
          <w:p w14:paraId="1213538D" w14:textId="77777777" w:rsidR="00132E6C" w:rsidRPr="004D00C9" w:rsidRDefault="00CB196B" w:rsidP="007851AF">
            <w:pPr>
              <w:spacing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1</w:t>
            </w:r>
            <w:r w:rsidR="005F0CD6"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</w:t>
            </w:r>
            <w:r w:rsidR="00AD3AFF"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 </w:t>
            </w:r>
            <w:r w:rsidR="00087086"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IL TITOLARE DEL TRATTAMENTO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8FEB3" w14:textId="0E6B67AE" w:rsidR="00A22E46" w:rsidRPr="00F44308" w:rsidRDefault="00CB196B" w:rsidP="7EA5B0C8">
            <w:pPr>
              <w:pStyle w:val="Testonormale"/>
              <w:spacing w:after="120" w:line="260" w:lineRule="atLeast"/>
              <w:jc w:val="both"/>
              <w:rPr>
                <w:rFonts w:ascii="Calibri Light" w:hAnsi="Calibri Light" w:cs="Calibri Light"/>
                <w:highlight w:val="yellow"/>
              </w:rPr>
            </w:pPr>
            <w:r w:rsidRPr="3C388AEE">
              <w:rPr>
                <w:rFonts w:ascii="Calibri Light" w:eastAsia="MS Mincho" w:hAnsi="Calibri Light" w:cs="Calibri Light"/>
                <w:color w:val="000000" w:themeColor="text1"/>
              </w:rPr>
              <w:t>Il titolare del trattamento (cioè il soggetto che determina le finalità e i mezzi del trattamento di dati personali) è</w:t>
            </w:r>
            <w:r w:rsidR="77338BBC" w:rsidRPr="3C388AEE">
              <w:rPr>
                <w:rFonts w:ascii="Calibri Light" w:eastAsia="MS Mincho" w:hAnsi="Calibri Light" w:cs="Calibri Light"/>
                <w:color w:val="000000" w:themeColor="text1"/>
              </w:rPr>
              <w:t xml:space="preserve"> A</w:t>
            </w:r>
            <w:r w:rsidR="7D4A5C4F" w:rsidRPr="3C388AEE">
              <w:rPr>
                <w:rFonts w:ascii="Calibri Light" w:eastAsia="MS Mincho" w:hAnsi="Calibri Light" w:cs="Calibri Light"/>
                <w:color w:val="000000" w:themeColor="text1"/>
              </w:rPr>
              <w:t>DAM</w:t>
            </w:r>
            <w:r w:rsidR="77338BBC" w:rsidRPr="3C388AEE">
              <w:rPr>
                <w:rFonts w:ascii="Calibri Light" w:eastAsia="MS Mincho" w:hAnsi="Calibri Light" w:cs="Calibri Light"/>
                <w:color w:val="000000" w:themeColor="text1"/>
              </w:rPr>
              <w:t xml:space="preserve"> 099 s.c., con sede in Via per Cortesano,</w:t>
            </w:r>
            <w:r w:rsidR="2FE0A334" w:rsidRPr="3C388AEE">
              <w:rPr>
                <w:rFonts w:ascii="Calibri Light" w:eastAsia="MS Mincho" w:hAnsi="Calibri Light" w:cs="Calibri Light"/>
                <w:color w:val="000000" w:themeColor="text1"/>
              </w:rPr>
              <w:t xml:space="preserve"> n.</w:t>
            </w:r>
            <w:r w:rsidR="77338BBC" w:rsidRPr="3C388AEE">
              <w:rPr>
                <w:rFonts w:ascii="Calibri Light" w:eastAsia="MS Mincho" w:hAnsi="Calibri Light" w:cs="Calibri Light"/>
                <w:color w:val="000000" w:themeColor="text1"/>
              </w:rPr>
              <w:t xml:space="preserve"> 19, </w:t>
            </w:r>
            <w:proofErr w:type="spellStart"/>
            <w:r w:rsidR="77338BBC" w:rsidRPr="3C388AEE">
              <w:rPr>
                <w:rFonts w:ascii="Calibri Light" w:eastAsia="MS Mincho" w:hAnsi="Calibri Light" w:cs="Calibri Light"/>
                <w:color w:val="000000" w:themeColor="text1"/>
              </w:rPr>
              <w:t>Fr</w:t>
            </w:r>
            <w:proofErr w:type="spellEnd"/>
            <w:r w:rsidR="77338BBC" w:rsidRPr="3C388AEE">
              <w:rPr>
                <w:rFonts w:ascii="Calibri Light" w:eastAsia="MS Mincho" w:hAnsi="Calibri Light" w:cs="Calibri Light"/>
                <w:color w:val="000000" w:themeColor="text1"/>
              </w:rPr>
              <w:t>. Gazzadina, Trento (TN),</w:t>
            </w:r>
            <w:r w:rsidR="7F2A575E" w:rsidRPr="3C388AEE">
              <w:rPr>
                <w:rFonts w:ascii="Calibri Light" w:eastAsia="MS Mincho" w:hAnsi="Calibri Light" w:cs="Calibri Light"/>
                <w:color w:val="000000" w:themeColor="text1"/>
              </w:rPr>
              <w:t xml:space="preserve"> </w:t>
            </w:r>
            <w:proofErr w:type="spellStart"/>
            <w:r w:rsidR="77338BBC" w:rsidRPr="3C388AEE">
              <w:rPr>
                <w:rFonts w:ascii="Calibri Light" w:eastAsia="MS Mincho" w:hAnsi="Calibri Light" w:cs="Calibri Light"/>
                <w:color w:val="000000" w:themeColor="text1"/>
              </w:rPr>
              <w:t>p.iva</w:t>
            </w:r>
            <w:proofErr w:type="spellEnd"/>
            <w:r w:rsidR="77338BBC" w:rsidRPr="3C388AEE">
              <w:rPr>
                <w:rFonts w:ascii="Calibri Light" w:eastAsia="MS Mincho" w:hAnsi="Calibri Light" w:cs="Calibri Light"/>
                <w:color w:val="000000" w:themeColor="text1"/>
              </w:rPr>
              <w:t xml:space="preserve"> 02283480222, tel. </w:t>
            </w:r>
            <w:r w:rsidR="79DB883F" w:rsidRPr="3C388AEE">
              <w:rPr>
                <w:rFonts w:ascii="Calibri Light" w:eastAsia="MS Mincho" w:hAnsi="Calibri Light" w:cs="Calibri Light"/>
                <w:color w:val="000000" w:themeColor="text1"/>
              </w:rPr>
              <w:t xml:space="preserve">3203338133, mail </w:t>
            </w:r>
            <w:r w:rsidR="79DB883F" w:rsidRPr="3C388AEE">
              <w:rPr>
                <w:rFonts w:ascii="Calibri Light" w:eastAsia="MS Mincho" w:hAnsi="Calibri Light" w:cs="Calibri Light"/>
              </w:rPr>
              <w:t>info@adam099.it</w:t>
            </w:r>
            <w:r w:rsidR="79DB883F" w:rsidRPr="3C388AEE">
              <w:rPr>
                <w:rFonts w:ascii="Calibri Light" w:eastAsia="MS Mincho" w:hAnsi="Calibri Light" w:cs="Calibri Light"/>
                <w:color w:val="000000" w:themeColor="text1"/>
              </w:rPr>
              <w:t>, PEC adam099@pec.cgn.it</w:t>
            </w:r>
            <w:r w:rsidRPr="3C388AEE">
              <w:rPr>
                <w:rFonts w:ascii="Calibri Light" w:eastAsia="MS Mincho" w:hAnsi="Calibri Light" w:cs="Calibri Light"/>
                <w:color w:val="000000" w:themeColor="text1"/>
              </w:rPr>
              <w:t xml:space="preserve"> </w:t>
            </w:r>
          </w:p>
        </w:tc>
      </w:tr>
      <w:tr w:rsidR="00321261" w:rsidRPr="00132E6C" w14:paraId="2164F2DA" w14:textId="77777777" w:rsidTr="3C388AEE">
        <w:trPr>
          <w:trHeight w:val="547"/>
        </w:trPr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32DF0B" w14:textId="77777777" w:rsidR="00321261" w:rsidRPr="00D12C97" w:rsidRDefault="00321261" w:rsidP="00321261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</w:pPr>
            <w:r w:rsidRPr="00D12C97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1</w:t>
            </w:r>
            <w:r w:rsidRPr="00D12C97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.b. Responsabile della protezione dei dati (RPD) - DPO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A38634" w14:textId="77777777" w:rsidR="00321261" w:rsidRPr="00D12C97" w:rsidRDefault="00321261" w:rsidP="00D12C97">
            <w:pPr>
              <w:pStyle w:val="Testonormale"/>
              <w:spacing w:before="60" w:after="60"/>
              <w:jc w:val="both"/>
              <w:rPr>
                <w:rFonts w:ascii="Calibri Light" w:hAnsi="Calibri Light" w:cs="Arial"/>
              </w:rPr>
            </w:pPr>
            <w:r w:rsidRPr="00D12C97">
              <w:rPr>
                <w:rFonts w:ascii="Calibri Light" w:hAnsi="Calibri Light" w:cs="Arial"/>
              </w:rPr>
              <w:t xml:space="preserve">Si informa che il Titolare del Trattamento ha designato, ai sensi dell'art. 37 del Regolamento il Responsabile della protezione dei dati personali </w:t>
            </w:r>
            <w:r w:rsidRPr="00D12C97">
              <w:rPr>
                <w:rFonts w:ascii="Calibri Light" w:hAnsi="Calibri Light" w:cs="Arial"/>
                <w:b/>
              </w:rPr>
              <w:t xml:space="preserve">(Data </w:t>
            </w:r>
            <w:proofErr w:type="spellStart"/>
            <w:r w:rsidRPr="00D12C97">
              <w:rPr>
                <w:rFonts w:ascii="Calibri Light" w:hAnsi="Calibri Light" w:cs="Arial"/>
                <w:b/>
              </w:rPr>
              <w:t>Protection</w:t>
            </w:r>
            <w:proofErr w:type="spellEnd"/>
            <w:r w:rsidRPr="00D12C97">
              <w:rPr>
                <w:rFonts w:ascii="Calibri Light" w:hAnsi="Calibri Light" w:cs="Arial"/>
                <w:b/>
              </w:rPr>
              <w:t xml:space="preserve"> </w:t>
            </w:r>
            <w:proofErr w:type="spellStart"/>
            <w:r w:rsidRPr="00D12C97">
              <w:rPr>
                <w:rFonts w:ascii="Calibri Light" w:hAnsi="Calibri Light" w:cs="Arial"/>
                <w:b/>
              </w:rPr>
              <w:t>Officer</w:t>
            </w:r>
            <w:proofErr w:type="spellEnd"/>
            <w:r w:rsidRPr="00D12C97">
              <w:rPr>
                <w:rFonts w:ascii="Calibri Light" w:hAnsi="Calibri Light" w:cs="Arial"/>
                <w:b/>
              </w:rPr>
              <w:t xml:space="preserve"> – “DPO”)</w:t>
            </w:r>
            <w:r w:rsidRPr="00D12C97">
              <w:rPr>
                <w:rFonts w:ascii="Calibri Light" w:hAnsi="Calibri Light" w:cs="Arial"/>
              </w:rPr>
              <w:t xml:space="preserve"> che è contattabile attraverso i seguenti canali: </w:t>
            </w:r>
          </w:p>
          <w:p w14:paraId="3ED8E20D" w14:textId="4743F949" w:rsidR="00321261" w:rsidRPr="00D12C97" w:rsidRDefault="00321261" w:rsidP="001A39A1">
            <w:pPr>
              <w:pStyle w:val="Testonormale"/>
              <w:spacing w:before="60" w:after="60"/>
              <w:rPr>
                <w:rFonts w:ascii="Calibri Light" w:eastAsia="MS Mincho" w:hAnsi="Calibri Light" w:cs="Calibri Light"/>
                <w:color w:val="000000"/>
              </w:rPr>
            </w:pPr>
            <w:r w:rsidRPr="00D12C97">
              <w:rPr>
                <w:rFonts w:ascii="Calibri Light" w:eastAsia="MS Mincho" w:hAnsi="Calibri Light" w:cs="Calibri Light"/>
                <w:color w:val="000000"/>
              </w:rPr>
              <w:t xml:space="preserve">E-mail: </w:t>
            </w:r>
            <w:r w:rsidR="00D12C97" w:rsidRPr="00D12C97">
              <w:rPr>
                <w:rFonts w:ascii="Calibri Light" w:eastAsia="MS Mincho" w:hAnsi="Calibri Light" w:cs="Calibri Light"/>
                <w:color w:val="000000"/>
              </w:rPr>
              <w:t>info@adam099.it</w:t>
            </w:r>
          </w:p>
        </w:tc>
      </w:tr>
      <w:tr w:rsidR="00762545" w:rsidRPr="00132E6C" w14:paraId="24BC1426" w14:textId="77777777" w:rsidTr="3C388AEE">
        <w:trPr>
          <w:trHeight w:val="547"/>
        </w:trPr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5C35E6" w14:textId="54674CE3" w:rsidR="00762545" w:rsidRPr="00996DF6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2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. È obbligato a </w:t>
            </w:r>
            <w:r w:rsidRPr="002672B4">
              <w:rPr>
                <w:rFonts w:ascii="Avenir Roman" w:eastAsia="MS Mincho" w:hAnsi="Avenir Roman" w:cs="Calibri"/>
                <w:b/>
                <w:sz w:val="18"/>
                <w:szCs w:val="18"/>
                <w:lang w:eastAsia="it-IT"/>
              </w:rPr>
              <w:t xml:space="preserve">fornirci i </w:t>
            </w:r>
            <w:r w:rsidR="00D05A9E" w:rsidRPr="002672B4">
              <w:rPr>
                <w:rFonts w:ascii="Avenir Roman" w:eastAsia="MS Mincho" w:hAnsi="Avenir Roman" w:cs="Calibri"/>
                <w:b/>
                <w:sz w:val="18"/>
                <w:szCs w:val="18"/>
                <w:lang w:eastAsia="it-IT"/>
              </w:rPr>
              <w:t xml:space="preserve">suoi </w:t>
            </w:r>
            <w:r w:rsidRPr="002672B4">
              <w:rPr>
                <w:rFonts w:ascii="Avenir Roman" w:eastAsia="MS Mincho" w:hAnsi="Avenir Roman" w:cs="Calibri"/>
                <w:b/>
                <w:sz w:val="18"/>
                <w:szCs w:val="18"/>
                <w:lang w:eastAsia="it-IT"/>
              </w:rPr>
              <w:t>dati?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5D5070" w14:textId="2B2D38D1" w:rsidR="00670608" w:rsidRPr="000E4A77" w:rsidRDefault="00670608" w:rsidP="001A1831">
            <w:pPr>
              <w:pStyle w:val="Testonormale"/>
              <w:spacing w:before="60" w:after="60"/>
              <w:jc w:val="both"/>
              <w:rPr>
                <w:rFonts w:ascii="Calibri Light" w:hAnsi="Calibri Light" w:cs="Arial"/>
                <w:b/>
              </w:rPr>
            </w:pPr>
            <w:r w:rsidRPr="000E4A77">
              <w:rPr>
                <w:rFonts w:ascii="Calibri Light" w:hAnsi="Calibri Light" w:cs="Arial"/>
                <w:b/>
                <w:bCs/>
              </w:rPr>
              <w:t xml:space="preserve">PER </w:t>
            </w:r>
            <w:r w:rsidR="002D2728" w:rsidRPr="000E4A77">
              <w:rPr>
                <w:rFonts w:ascii="Calibri Light" w:hAnsi="Calibri Light" w:cs="Arial"/>
                <w:b/>
                <w:bCs/>
              </w:rPr>
              <w:t>CHI EFFETTUA LA SEGNALAZIONE</w:t>
            </w:r>
          </w:p>
          <w:p w14:paraId="30AA9E59" w14:textId="77777777" w:rsidR="00670608" w:rsidRPr="000E4A77" w:rsidRDefault="004C7AA2" w:rsidP="001A1831">
            <w:pPr>
              <w:pStyle w:val="Testonormale"/>
              <w:spacing w:before="60" w:after="60"/>
              <w:jc w:val="both"/>
              <w:rPr>
                <w:rFonts w:ascii="Calibri Light" w:hAnsi="Calibri Light" w:cs="Arial"/>
              </w:rPr>
            </w:pPr>
            <w:r w:rsidRPr="000E4A77">
              <w:rPr>
                <w:rFonts w:ascii="Calibri Light" w:hAnsi="Calibri Light" w:cs="Arial"/>
              </w:rPr>
              <w:t xml:space="preserve">Non è obbligato a fornire </w:t>
            </w:r>
            <w:r w:rsidRPr="000E4A77">
              <w:rPr>
                <w:rFonts w:ascii="Calibri Light" w:hAnsi="Calibri Light" w:cs="Arial"/>
                <w:b/>
                <w:bCs/>
              </w:rPr>
              <w:t xml:space="preserve">i dati personali utili a identificarla come </w:t>
            </w:r>
            <w:r w:rsidR="00DE3943" w:rsidRPr="000E4A77">
              <w:rPr>
                <w:rFonts w:ascii="Calibri Light" w:hAnsi="Calibri Light" w:cs="Arial"/>
                <w:b/>
                <w:bCs/>
              </w:rPr>
              <w:t xml:space="preserve">soggetto che invia la segnalazione. </w:t>
            </w:r>
            <w:r w:rsidR="00762545" w:rsidRPr="000E4A77">
              <w:rPr>
                <w:rFonts w:ascii="Calibri Light" w:hAnsi="Calibri Light" w:cs="Arial"/>
              </w:rPr>
              <w:t xml:space="preserve">La normativa sul </w:t>
            </w:r>
            <w:proofErr w:type="spellStart"/>
            <w:r w:rsidR="00762545" w:rsidRPr="000E4A77">
              <w:rPr>
                <w:rFonts w:ascii="Calibri Light" w:hAnsi="Calibri Light" w:cs="Arial"/>
              </w:rPr>
              <w:t>whistleblowing</w:t>
            </w:r>
            <w:proofErr w:type="spellEnd"/>
            <w:r w:rsidR="00DE3943" w:rsidRPr="000E4A77">
              <w:rPr>
                <w:rFonts w:ascii="Calibri Light" w:hAnsi="Calibri Light" w:cs="Arial"/>
              </w:rPr>
              <w:t>, infatti,</w:t>
            </w:r>
            <w:r w:rsidR="00762545" w:rsidRPr="000E4A77">
              <w:rPr>
                <w:rFonts w:ascii="Calibri Light" w:hAnsi="Calibri Light" w:cs="Arial"/>
              </w:rPr>
              <w:t xml:space="preserve"> prevede che le segnalazioni di illecito possano essere effettuate anche in forma anonima. </w:t>
            </w:r>
          </w:p>
          <w:p w14:paraId="36A5219A" w14:textId="3C3EE4A4" w:rsidR="001F0106" w:rsidRPr="000E4A77" w:rsidRDefault="001F0106" w:rsidP="00B45E98">
            <w:pPr>
              <w:pStyle w:val="Testonormale"/>
              <w:spacing w:before="240" w:after="60"/>
              <w:jc w:val="both"/>
              <w:rPr>
                <w:rFonts w:ascii="Calibri Light" w:hAnsi="Calibri Light" w:cs="Arial"/>
                <w:b/>
                <w:bCs/>
              </w:rPr>
            </w:pPr>
            <w:r w:rsidRPr="000E4A77">
              <w:rPr>
                <w:rFonts w:ascii="Calibri Light" w:hAnsi="Calibri Light" w:cs="Arial"/>
                <w:b/>
                <w:bCs/>
              </w:rPr>
              <w:t>PER I SOGGETTI SEGNALATI</w:t>
            </w:r>
            <w:r w:rsidR="00F667D7" w:rsidRPr="000E4A77">
              <w:rPr>
                <w:rFonts w:ascii="Calibri Light" w:hAnsi="Calibri Light" w:cs="Arial"/>
                <w:b/>
                <w:bCs/>
              </w:rPr>
              <w:t xml:space="preserve"> E ALTRI SOGGETTI TERZI</w:t>
            </w:r>
            <w:r w:rsidR="00A54747" w:rsidRPr="000E4A77">
              <w:rPr>
                <w:rFonts w:ascii="Calibri Light" w:hAnsi="Calibri Light" w:cs="Arial"/>
                <w:b/>
                <w:bCs/>
              </w:rPr>
              <w:t xml:space="preserve"> </w:t>
            </w:r>
            <w:r w:rsidR="008A5E8B" w:rsidRPr="000E4A77">
              <w:rPr>
                <w:rFonts w:ascii="Calibri Light" w:hAnsi="Calibri Light" w:cs="Arial"/>
                <w:b/>
                <w:bCs/>
              </w:rPr>
              <w:t>COINVOLTI NELLA SEGNALAZIONE</w:t>
            </w:r>
          </w:p>
          <w:p w14:paraId="588C9850" w14:textId="3B3DD942" w:rsidR="001F0106" w:rsidRPr="000E4A77" w:rsidRDefault="00B45E98" w:rsidP="001A1831">
            <w:pPr>
              <w:pStyle w:val="Testonormale"/>
              <w:spacing w:before="60" w:after="60"/>
              <w:jc w:val="both"/>
              <w:rPr>
                <w:rFonts w:ascii="Calibri Light" w:hAnsi="Calibri Light" w:cs="Arial"/>
              </w:rPr>
            </w:pPr>
            <w:r w:rsidRPr="000E4A77">
              <w:rPr>
                <w:rFonts w:ascii="Calibri Light" w:hAnsi="Calibri Light" w:cs="Arial"/>
              </w:rPr>
              <w:t>I suoi dati ci sono stati forniti</w:t>
            </w:r>
            <w:r w:rsidR="00F667D7" w:rsidRPr="000E4A77">
              <w:rPr>
                <w:rFonts w:ascii="Calibri Light" w:hAnsi="Calibri Light" w:cs="Arial"/>
              </w:rPr>
              <w:t xml:space="preserve"> dal segnalante</w:t>
            </w:r>
            <w:r w:rsidR="008A5E8B" w:rsidRPr="000E4A77">
              <w:rPr>
                <w:rFonts w:ascii="Calibri Light" w:hAnsi="Calibri Light" w:cs="Arial"/>
              </w:rPr>
              <w:t xml:space="preserve"> all’interno della segnalazione</w:t>
            </w:r>
            <w:r w:rsidR="00E22330">
              <w:rPr>
                <w:rFonts w:ascii="Calibri Light" w:hAnsi="Calibri Light" w:cs="Arial"/>
              </w:rPr>
              <w:t>.</w:t>
            </w:r>
          </w:p>
        </w:tc>
      </w:tr>
      <w:tr w:rsidR="00762545" w:rsidRPr="00132E6C" w14:paraId="424766F5" w14:textId="77777777" w:rsidTr="3C388AEE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C55EC7" w14:textId="5BE56843" w:rsidR="00762545" w:rsidRPr="004D00C9" w:rsidRDefault="00481CBE" w:rsidP="00762545">
            <w:pPr>
              <w:spacing w:after="80" w:line="260" w:lineRule="atLeast"/>
              <w:outlineLvl w:val="1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3</w:t>
            </w:r>
            <w:r w:rsidR="00762545"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QUALI DATI trattiamo?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927A64" w14:textId="4298DF55" w:rsidR="006606CE" w:rsidRDefault="002672B4" w:rsidP="00762545">
            <w:pPr>
              <w:pStyle w:val="Testonormale"/>
              <w:spacing w:before="120"/>
              <w:jc w:val="both"/>
              <w:rPr>
                <w:rFonts w:ascii="Calibri Light" w:eastAsia="MS Mincho" w:hAnsi="Calibri Light" w:cs="Calibri Light"/>
                <w:color w:val="000000"/>
              </w:rPr>
            </w:pPr>
            <w:r w:rsidRPr="002D2728">
              <w:rPr>
                <w:rFonts w:ascii="Calibri Light" w:hAnsi="Calibri Light" w:cs="Arial"/>
                <w:b/>
                <w:bCs/>
              </w:rPr>
              <w:t>PER CHI EFFETTUA LA SEGNALAZIONE</w:t>
            </w:r>
          </w:p>
          <w:p w14:paraId="13F040AF" w14:textId="1311120E" w:rsidR="00E248B5" w:rsidRPr="008529F4" w:rsidRDefault="003D077D" w:rsidP="00762545">
            <w:pPr>
              <w:pStyle w:val="Testonormale"/>
              <w:spacing w:before="120"/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eastAsia="MS Mincho" w:hAnsi="Calibri Light" w:cs="Calibri Light"/>
                <w:color w:val="000000"/>
              </w:rPr>
              <w:t xml:space="preserve">La segnalazione può essere inviata in forma anonima. </w:t>
            </w:r>
            <w:r w:rsidR="00E248B5" w:rsidRPr="00642415">
              <w:rPr>
                <w:rFonts w:ascii="Calibri Light" w:hAnsi="Calibri Light" w:cs="Arial"/>
              </w:rPr>
              <w:t>Qualora lei decida di non renderla palese, dunque, per il titolare non sarà possibile risalire alla sua identità, se non nei casi</w:t>
            </w:r>
            <w:r w:rsidR="00F713B1">
              <w:rPr>
                <w:rFonts w:ascii="Calibri Light" w:hAnsi="Calibri Light" w:cs="Arial"/>
              </w:rPr>
              <w:t xml:space="preserve"> specifici</w:t>
            </w:r>
            <w:r w:rsidR="00E248B5" w:rsidRPr="00642415">
              <w:rPr>
                <w:rFonts w:ascii="Calibri Light" w:hAnsi="Calibri Light" w:cs="Arial"/>
              </w:rPr>
              <w:t xml:space="preserve"> previsti dalle disposizioni normative</w:t>
            </w:r>
            <w:r w:rsidR="00F713B1">
              <w:rPr>
                <w:rFonts w:ascii="Calibri Light" w:hAnsi="Calibri Light" w:cs="Arial"/>
              </w:rPr>
              <w:t xml:space="preserve"> </w:t>
            </w:r>
            <w:r w:rsidR="00E248B5" w:rsidRPr="00D75265">
              <w:rPr>
                <w:rFonts w:ascii="Calibri Light" w:hAnsi="Calibri Light" w:cs="Arial"/>
              </w:rPr>
              <w:t>o a seguito di suo esplicito consenso.</w:t>
            </w:r>
            <w:r w:rsidR="008529F4" w:rsidRPr="00D75265">
              <w:rPr>
                <w:rFonts w:ascii="Calibri Light" w:hAnsi="Calibri Light" w:cs="Arial"/>
              </w:rPr>
              <w:t xml:space="preserve"> </w:t>
            </w:r>
            <w:r w:rsidR="00E248B5" w:rsidRPr="00D75265">
              <w:rPr>
                <w:rFonts w:ascii="Calibri Light" w:hAnsi="Calibri Light" w:cs="Arial"/>
              </w:rPr>
              <w:t xml:space="preserve">Qualora lei decida di inviare la segnalazione </w:t>
            </w:r>
            <w:r w:rsidR="00D83F4A" w:rsidRPr="00D75265">
              <w:rPr>
                <w:rFonts w:ascii="Calibri Light" w:hAnsi="Calibri Light" w:cs="Arial"/>
              </w:rPr>
              <w:t xml:space="preserve">inserendo i dati personali che consentono </w:t>
            </w:r>
            <w:r w:rsidR="00D83F4A">
              <w:rPr>
                <w:rFonts w:ascii="Calibri Light" w:hAnsi="Calibri Light" w:cs="Arial"/>
              </w:rPr>
              <w:t>di identificarla – nome, cognome</w:t>
            </w:r>
            <w:r w:rsidR="00135F22">
              <w:rPr>
                <w:rFonts w:ascii="Calibri Light" w:hAnsi="Calibri Light" w:cs="Arial"/>
              </w:rPr>
              <w:t xml:space="preserve"> – tali </w:t>
            </w:r>
            <w:r w:rsidR="00D83F4A">
              <w:rPr>
                <w:rFonts w:ascii="Calibri Light" w:hAnsi="Calibri Light" w:cs="Arial"/>
              </w:rPr>
              <w:t>dati verranno trattati per le finalità elencate</w:t>
            </w:r>
            <w:r w:rsidR="00E01BC9">
              <w:rPr>
                <w:rFonts w:ascii="Calibri Light" w:hAnsi="Calibri Light" w:cs="Arial"/>
              </w:rPr>
              <w:t xml:space="preserve"> al successivo punto 4</w:t>
            </w:r>
            <w:r w:rsidR="00D83F4A">
              <w:rPr>
                <w:rFonts w:ascii="Calibri Light" w:hAnsi="Calibri Light" w:cs="Arial"/>
              </w:rPr>
              <w:t>.</w:t>
            </w:r>
          </w:p>
          <w:p w14:paraId="3418DFCC" w14:textId="77777777" w:rsidR="00DE33E7" w:rsidRDefault="00762545" w:rsidP="00302519">
            <w:pPr>
              <w:pStyle w:val="Testonormale"/>
              <w:spacing w:before="120"/>
              <w:jc w:val="both"/>
              <w:rPr>
                <w:rFonts w:ascii="Calibri Light" w:eastAsia="MS Mincho" w:hAnsi="Calibri Light" w:cs="Calibri Light"/>
                <w:color w:val="000000"/>
              </w:rPr>
            </w:pPr>
            <w:r w:rsidRPr="00F44308">
              <w:rPr>
                <w:rFonts w:ascii="Calibri Light" w:eastAsia="MS Mincho" w:hAnsi="Calibri Light" w:cs="Calibri Light"/>
                <w:color w:val="000000"/>
              </w:rPr>
              <w:t xml:space="preserve">Saranno </w:t>
            </w:r>
            <w:r w:rsidR="00BF4091">
              <w:rPr>
                <w:rFonts w:ascii="Calibri Light" w:eastAsia="MS Mincho" w:hAnsi="Calibri Light" w:cs="Calibri Light"/>
                <w:color w:val="000000"/>
              </w:rPr>
              <w:t xml:space="preserve">inoltre </w:t>
            </w:r>
            <w:r w:rsidRPr="00F44308">
              <w:rPr>
                <w:rFonts w:ascii="Calibri Light" w:eastAsia="MS Mincho" w:hAnsi="Calibri Light" w:cs="Calibri Light"/>
                <w:color w:val="000000"/>
              </w:rPr>
              <w:t>oggetto di trattamento</w:t>
            </w:r>
            <w:r>
              <w:rPr>
                <w:rFonts w:ascii="Calibri Light" w:eastAsia="MS Mincho" w:hAnsi="Calibri Light" w:cs="Calibri Light"/>
                <w:color w:val="000000"/>
              </w:rPr>
              <w:t xml:space="preserve"> i dati personali</w:t>
            </w:r>
            <w:r w:rsidR="008529F4">
              <w:rPr>
                <w:rFonts w:ascii="Calibri Light" w:eastAsia="MS Mincho" w:hAnsi="Calibri Light" w:cs="Calibri Light"/>
                <w:color w:val="000000"/>
              </w:rPr>
              <w:t>, riferiti a lei o ad altri soggetti,</w:t>
            </w:r>
            <w:r>
              <w:rPr>
                <w:rFonts w:ascii="Calibri Light" w:eastAsia="MS Mincho" w:hAnsi="Calibri Light" w:cs="Calibri Light"/>
                <w:color w:val="000000"/>
              </w:rPr>
              <w:t xml:space="preserve"> contenuti nella segnalazione da lei compilata.</w:t>
            </w:r>
            <w:r w:rsidR="00BF4091">
              <w:rPr>
                <w:rFonts w:ascii="Calibri Light" w:eastAsia="MS Mincho" w:hAnsi="Calibri Light" w:cs="Calibri Light"/>
                <w:color w:val="000000"/>
              </w:rPr>
              <w:t xml:space="preserve"> </w:t>
            </w:r>
            <w:r>
              <w:rPr>
                <w:rFonts w:ascii="Calibri Light" w:eastAsia="MS Mincho" w:hAnsi="Calibri Light" w:cs="Calibri Light"/>
                <w:color w:val="000000"/>
              </w:rPr>
              <w:t>Tra questi dati potrebbero essere compresi anche dati personali appartenenti a particolari categorie (art. 9 GDPR), ovvero idonei a rilevare lo stato di salute, l’origine razziale o etnica, le opinioni politiche, l’orientamento sessuale</w:t>
            </w:r>
            <w:r w:rsidR="005716D4">
              <w:rPr>
                <w:rFonts w:ascii="Calibri Light" w:eastAsia="MS Mincho" w:hAnsi="Calibri Light" w:cs="Calibri Light"/>
                <w:color w:val="000000"/>
              </w:rPr>
              <w:t xml:space="preserve"> e dati relativi a condanne penali e reati (art. 10 GDPR).</w:t>
            </w:r>
          </w:p>
          <w:p w14:paraId="394E6EC3" w14:textId="770516D5" w:rsidR="002948B9" w:rsidRPr="00046D71" w:rsidRDefault="002948B9" w:rsidP="00B45E98">
            <w:pPr>
              <w:pStyle w:val="Testonormale"/>
              <w:spacing w:before="240"/>
              <w:jc w:val="both"/>
              <w:rPr>
                <w:rFonts w:ascii="Calibri Light" w:eastAsia="MS Mincho" w:hAnsi="Calibri Light" w:cs="Calibri Light"/>
                <w:b/>
                <w:color w:val="000000"/>
              </w:rPr>
            </w:pPr>
            <w:r w:rsidRPr="00046D71">
              <w:rPr>
                <w:rFonts w:ascii="Calibri Light" w:eastAsia="MS Mincho" w:hAnsi="Calibri Light" w:cs="Calibri Light"/>
                <w:b/>
                <w:color w:val="000000"/>
              </w:rPr>
              <w:t xml:space="preserve">PER </w:t>
            </w:r>
            <w:r w:rsidR="00046D71" w:rsidRPr="00046D71">
              <w:rPr>
                <w:rFonts w:ascii="Calibri Light" w:eastAsia="MS Mincho" w:hAnsi="Calibri Light" w:cs="Calibri Light"/>
                <w:b/>
                <w:bCs/>
                <w:color w:val="000000"/>
              </w:rPr>
              <w:t xml:space="preserve">I SOGGETTI </w:t>
            </w:r>
            <w:r w:rsidRPr="00046D71">
              <w:rPr>
                <w:rFonts w:ascii="Calibri Light" w:eastAsia="MS Mincho" w:hAnsi="Calibri Light" w:cs="Calibri Light"/>
                <w:b/>
                <w:color w:val="000000"/>
              </w:rPr>
              <w:t>SEGNALATI</w:t>
            </w:r>
            <w:r w:rsidR="00046D71" w:rsidRPr="00046D71">
              <w:rPr>
                <w:rFonts w:ascii="Calibri Light" w:eastAsia="MS Mincho" w:hAnsi="Calibri Light" w:cs="Calibri Light"/>
                <w:b/>
                <w:bCs/>
                <w:color w:val="000000"/>
              </w:rPr>
              <w:t xml:space="preserve"> E I</w:t>
            </w:r>
            <w:r w:rsidRPr="00046D71">
              <w:rPr>
                <w:rFonts w:ascii="Calibri Light" w:eastAsia="MS Mincho" w:hAnsi="Calibri Light" w:cs="Calibri Light"/>
                <w:b/>
                <w:color w:val="000000"/>
              </w:rPr>
              <w:t xml:space="preserve"> FACILITATORI</w:t>
            </w:r>
          </w:p>
          <w:p w14:paraId="449C7BD5" w14:textId="187BFCA6" w:rsidR="002948B9" w:rsidRPr="00302519" w:rsidRDefault="00487D91" w:rsidP="00302519">
            <w:pPr>
              <w:pStyle w:val="Testonormale"/>
              <w:spacing w:before="120"/>
              <w:jc w:val="both"/>
              <w:rPr>
                <w:rFonts w:ascii="Calibri Light" w:eastAsia="MS Mincho" w:hAnsi="Calibri Light" w:cs="Calibri Light"/>
                <w:color w:val="000000"/>
              </w:rPr>
            </w:pPr>
            <w:r>
              <w:rPr>
                <w:rFonts w:ascii="Calibri Light" w:eastAsia="MS Mincho" w:hAnsi="Calibri Light" w:cs="Calibri Light"/>
                <w:color w:val="000000"/>
              </w:rPr>
              <w:t>Verranno trattati i dati personali eventualmente contenuti nella segnalazione</w:t>
            </w:r>
            <w:r w:rsidR="002A5111">
              <w:rPr>
                <w:rFonts w:ascii="Calibri Light" w:eastAsia="MS Mincho" w:hAnsi="Calibri Light" w:cs="Calibri Light"/>
                <w:color w:val="000000"/>
              </w:rPr>
              <w:t>. Tali dati possono appartenere alle categorie indicati per il segnalante.</w:t>
            </w:r>
          </w:p>
        </w:tc>
      </w:tr>
      <w:tr w:rsidR="00762545" w:rsidRPr="00132E6C" w14:paraId="4B9BBB8F" w14:textId="77777777" w:rsidTr="3C388AEE">
        <w:tc>
          <w:tcPr>
            <w:tcW w:w="1582" w:type="dxa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376A68" w14:textId="77777777" w:rsidR="00762545" w:rsidRPr="004D00C9" w:rsidRDefault="00762545" w:rsidP="00762545">
            <w:pPr>
              <w:spacing w:before="60" w:after="120" w:line="260" w:lineRule="atLeast"/>
              <w:rPr>
                <w:rFonts w:ascii="Calibri Light" w:eastAsia="MS Mincho" w:hAnsi="Calibri Light" w:cs="Calibri Light"/>
                <w:b/>
                <w:color w:val="414141"/>
                <w:sz w:val="20"/>
                <w:szCs w:val="20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4. Perché trattiamo i suoi dati? FINALITÀ</w:t>
            </w:r>
          </w:p>
        </w:tc>
        <w:tc>
          <w:tcPr>
            <w:tcW w:w="7916" w:type="dxa"/>
            <w:gridSpan w:val="2"/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E89C2A" w14:textId="77777777" w:rsidR="00762545" w:rsidRDefault="00762545" w:rsidP="00DA5373">
            <w:pPr>
              <w:pStyle w:val="NormaleWeb"/>
              <w:spacing w:before="0" w:beforeAutospacing="0" w:after="0" w:afterAutospacing="0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</w:pPr>
            <w:r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I</w:t>
            </w:r>
            <w:r w:rsidR="00ED4723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suoi dati personali verranno trattati per </w:t>
            </w:r>
            <w:r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l</w:t>
            </w:r>
            <w:r w:rsidR="00BF4091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a</w:t>
            </w:r>
            <w:r w:rsidR="006A5553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gestione della segnalazione inviata</w:t>
            </w:r>
            <w:r w:rsidR="00E427E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. Tale attività </w:t>
            </w:r>
            <w:r w:rsidR="00591A89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comprende</w:t>
            </w:r>
            <w:r w:rsidR="003E7B6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tutto quanto necessario per</w:t>
            </w:r>
            <w:r w:rsidR="008B4F2A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:</w:t>
            </w:r>
            <w:r w:rsidR="00591A89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6A5553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presa in carico della segnalazione,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verifica della 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sua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rilevanza ai sensi di quanto previsto dalla disciplina in materia di </w:t>
            </w:r>
            <w:proofErr w:type="spellStart"/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whistleblowing</w:t>
            </w:r>
            <w:proofErr w:type="spellEnd"/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;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170523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classificazione della segnalazione;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raccolta di documenti, informazioni o altro materiale necessario per valutare la segnalazione;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c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lassificazione della segnalazione;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eventuale interlocuzione con il soggetto segnalante e/o con soggetti aziendali coinvolti;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riscontro al segnalante;</w:t>
            </w:r>
            <w:r w:rsid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296548" w:rsidRPr="00296548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chiusura della segnalazione</w:t>
            </w:r>
            <w:r w:rsidR="00481CBE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.</w:t>
            </w:r>
          </w:p>
          <w:p w14:paraId="53E9CE49" w14:textId="4A0F51C1" w:rsidR="00913789" w:rsidRPr="00481CBE" w:rsidRDefault="00C7487E" w:rsidP="00DA5373">
            <w:pPr>
              <w:pStyle w:val="NormaleWeb"/>
              <w:spacing w:before="120" w:beforeAutospacing="0" w:after="0" w:afterAutospacing="0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I dati personali verranno trattati anche, </w:t>
            </w:r>
            <w:r w:rsidRPr="00C7487E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se del caso,</w:t>
            </w: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per</w:t>
            </w:r>
            <w:r w:rsidRPr="00C7487E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adottare adeguate misure correttive e intraprendere le opportune azioni</w:t>
            </w: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7487E"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disciplinari e/o giudiziarie nei confronti dei responsabili delle condotte illecite</w:t>
            </w: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</w:rPr>
              <w:t>.</w:t>
            </w:r>
          </w:p>
        </w:tc>
      </w:tr>
      <w:tr w:rsidR="00762545" w:rsidRPr="00132E6C" w14:paraId="3778A0C1" w14:textId="77777777" w:rsidTr="3C388AEE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772C26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5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Su che basi trattiamo i suoi dati?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88F701" w14:textId="44B71CF8" w:rsidR="00762545" w:rsidRPr="00F44308" w:rsidRDefault="00762545" w:rsidP="008A60A6">
            <w:pPr>
              <w:pStyle w:val="Testonormale"/>
              <w:jc w:val="both"/>
              <w:rPr>
                <w:rFonts w:ascii="Calibri Light" w:hAnsi="Calibri Light" w:cs="Calibri Light"/>
              </w:rPr>
            </w:pPr>
            <w:r w:rsidRPr="00851040">
              <w:rPr>
                <w:rFonts w:ascii="Calibri Light" w:hAnsi="Calibri Light" w:cs="Arial"/>
              </w:rPr>
              <w:t>Il trattamento dei Suoi dati</w:t>
            </w:r>
            <w:r>
              <w:rPr>
                <w:rFonts w:ascii="Calibri Light" w:hAnsi="Calibri Light" w:cs="Arial"/>
              </w:rPr>
              <w:t xml:space="preserve"> comuni</w:t>
            </w:r>
            <w:r w:rsidRPr="00851040">
              <w:rPr>
                <w:rFonts w:ascii="Calibri Light" w:hAnsi="Calibri Light" w:cs="Arial"/>
              </w:rPr>
              <w:t xml:space="preserve"> </w:t>
            </w:r>
            <w:r>
              <w:rPr>
                <w:rFonts w:ascii="Calibri Light" w:hAnsi="Calibri Light" w:cs="Arial"/>
              </w:rPr>
              <w:t>è</w:t>
            </w:r>
            <w:r w:rsidRPr="00851040">
              <w:rPr>
                <w:rFonts w:ascii="Calibri Light" w:hAnsi="Calibri Light" w:cs="Arial"/>
              </w:rPr>
              <w:t xml:space="preserve"> effettuato</w:t>
            </w:r>
            <w:r w:rsidR="008757A2">
              <w:rPr>
                <w:rFonts w:ascii="Calibri Light" w:hAnsi="Calibri Light" w:cs="Arial"/>
              </w:rPr>
              <w:t xml:space="preserve"> in qu</w:t>
            </w:r>
            <w:r w:rsidR="008A60A6">
              <w:rPr>
                <w:rFonts w:ascii="Calibri Light" w:hAnsi="Calibri Light" w:cs="Arial"/>
              </w:rPr>
              <w:t>anto previsto da un obbligo di legge. I suoi dati particolari sono trattati</w:t>
            </w:r>
            <w:r w:rsidR="00E22330">
              <w:rPr>
                <w:rFonts w:ascii="Calibri Light" w:hAnsi="Calibri Light" w:cs="Arial"/>
              </w:rPr>
              <w:t xml:space="preserve"> </w:t>
            </w:r>
            <w:r w:rsidR="00C7730E">
              <w:rPr>
                <w:rFonts w:ascii="Calibri Light" w:hAnsi="Calibri Light" w:cs="Arial"/>
              </w:rPr>
              <w:t>per motivi di interesse pubblico rilevante</w:t>
            </w:r>
            <w:r w:rsidR="008C2A44">
              <w:rPr>
                <w:rFonts w:ascii="Calibri Light" w:hAnsi="Calibri Light" w:cs="Arial"/>
              </w:rPr>
              <w:t xml:space="preserve"> ai sensi della normativa sul </w:t>
            </w:r>
            <w:proofErr w:type="spellStart"/>
            <w:r w:rsidR="008C2A44">
              <w:rPr>
                <w:rFonts w:ascii="Calibri Light" w:hAnsi="Calibri Light" w:cs="Arial"/>
              </w:rPr>
              <w:t>whistleblowing</w:t>
            </w:r>
            <w:proofErr w:type="spellEnd"/>
            <w:r w:rsidR="008C2A44">
              <w:rPr>
                <w:rFonts w:ascii="Calibri Light" w:hAnsi="Calibri Light" w:cs="Arial"/>
              </w:rPr>
              <w:t>.</w:t>
            </w:r>
          </w:p>
        </w:tc>
      </w:tr>
      <w:tr w:rsidR="00762545" w:rsidRPr="00132E6C" w14:paraId="6D6AEC09" w14:textId="77777777" w:rsidTr="3C388AEE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BBD937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6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. Come tratteremo i suoi dati? 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88E94D" w14:textId="04FA3CA8" w:rsidR="004516A3" w:rsidRPr="00337467" w:rsidRDefault="00762545" w:rsidP="00337467">
            <w:pPr>
              <w:spacing w:before="60" w:after="60" w:line="260" w:lineRule="atLeast"/>
              <w:ind w:left="-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Il trattamento sarà effettuato mediante l’utilizzo di sistemi manuali e automatizzati e solamente da soggetti </w:t>
            </w:r>
            <w:r w:rsidR="008A60A6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espressamente 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autorizzati all’assolvimento di tali compiti. Nel processo di trattamento saranno inoltre impiegate misure adeguate a garantire la riservatezza </w:t>
            </w:r>
            <w:r w:rsidR="008A60A6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e la sicurezza 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dei dati.</w:t>
            </w:r>
          </w:p>
        </w:tc>
      </w:tr>
      <w:tr w:rsidR="00762545" w:rsidRPr="00132E6C" w14:paraId="2924598B" w14:textId="77777777" w:rsidTr="3C388AEE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EE16E5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lastRenderedPageBreak/>
              <w:t>7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Per quanto conserveremo i suoi dati?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B625CB" w14:textId="39FA68E7" w:rsidR="00762545" w:rsidRDefault="00762545" w:rsidP="003F6286">
            <w:pPr>
              <w:spacing w:before="60" w:after="60" w:line="260" w:lineRule="atLeast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F4430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La conservazione dei dati raccolti avverrà </w:t>
            </w:r>
            <w:r w:rsidR="004E1C7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per il tempo necessario al</w:t>
            </w:r>
            <w:r w:rsidR="00E479EB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trattamento della segnalazione</w:t>
            </w:r>
            <w:r w:rsidR="00DA569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da </w:t>
            </w:r>
            <w:r w:rsidR="002F52F9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parte del soggetto gestore</w:t>
            </w:r>
            <w:r w:rsidR="006E0075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="00E479EB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e comunque non oltre </w:t>
            </w:r>
            <w:r w:rsidR="002D3A5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cinqu</w:t>
            </w:r>
            <w:r w:rsidR="008362EF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e</w:t>
            </w:r>
            <w:r w:rsidRPr="00F4430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anni</w:t>
            </w:r>
            <w:r w:rsidR="008362EF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dalla comunicazione </w:t>
            </w:r>
            <w:r w:rsidR="00DD486C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dell’esito finale della procedura di segnalazione</w:t>
            </w:r>
            <w:r w:rsidR="00DF7D7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.</w:t>
            </w:r>
          </w:p>
          <w:p w14:paraId="7DF13251" w14:textId="663B8981" w:rsidR="00C655AE" w:rsidRPr="00F44308" w:rsidRDefault="00C655AE" w:rsidP="003F6286">
            <w:pPr>
              <w:spacing w:before="60" w:after="60" w:line="260" w:lineRule="atLeast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I dati personali considerati non utili alla gestione delle segnalazioni </w:t>
            </w:r>
            <w:r w:rsidR="00054F3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saranno immediatamente cancellati.</w:t>
            </w:r>
          </w:p>
        </w:tc>
      </w:tr>
      <w:tr w:rsidR="00762545" w:rsidRPr="00132E6C" w14:paraId="0C95CE50" w14:textId="77777777" w:rsidTr="3C388AEE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8BF6BF" w14:textId="77777777" w:rsidR="00762545" w:rsidRPr="004D00C9" w:rsidRDefault="00762545" w:rsidP="00762545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8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A chi comunicheremo i suoi dati?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5F1112" w14:textId="77777777" w:rsidR="001C2BE8" w:rsidRDefault="005825CA" w:rsidP="00F54868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bookmarkStart w:id="1" w:name="_Hlk522628792"/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Le </w:t>
            </w:r>
            <w:r w:rsid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misure di tutela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del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la riservatezza</w:t>
            </w:r>
            <w:r w:rsid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dell’identità del segnalante si applicano anche a:</w:t>
            </w:r>
          </w:p>
          <w:p w14:paraId="7A82483B" w14:textId="0D995844" w:rsidR="001C2BE8" w:rsidRDefault="00337467" w:rsidP="00900FC1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ind w:left="188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soggetti segnalati</w:t>
            </w:r>
            <w:r w:rsid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14:paraId="4E84DD34" w14:textId="470F6D39" w:rsidR="001C2BE8" w:rsidRDefault="00337467" w:rsidP="00900FC1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ind w:left="188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eventuali altri soggetti </w:t>
            </w:r>
            <w:r w:rsidR="00550BE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menzionati</w:t>
            </w:r>
            <w:r w:rsidRP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nella segnalazione</w:t>
            </w:r>
            <w:r w:rsid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14:paraId="7FD47939" w14:textId="77777777" w:rsidR="00CF15C9" w:rsidRDefault="00337467" w:rsidP="00900FC1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ind w:left="188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facilitatore (</w:t>
            </w:r>
            <w:r w:rsidR="00F54868" w:rsidRPr="001C2BE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persona fisica che assiste il segnalante nel processo di segnalazione, operante all’interno del medesimo contesto lavorativo)</w:t>
            </w:r>
            <w:r w:rsidR="00CF15C9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14:paraId="445C57CC" w14:textId="77777777" w:rsidR="00CF15C9" w:rsidRDefault="00CF15C9" w:rsidP="00900FC1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ind w:left="188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CF15C9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persone del medesimo contesto lavorativo della persona segnalante, di colui che ha sporto una denuncia o di colui che ha effettuato una divulgazione pubblica e che sono legate ad essi da uno stabile legame affettivo o di parentela entro il quarto grado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14:paraId="3ABF6767" w14:textId="77777777" w:rsidR="00D67280" w:rsidRDefault="00D67280" w:rsidP="00900FC1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ind w:left="188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D6728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colleghi di lavoro della persona segnalante o della persona che ha sporto una denuncia o effettuato una divulgazione pubblica, che lavorano nel medesimo contesto lavorativo della stessa e che hanno con detta persona un rapporto abituale e corrente.</w:t>
            </w:r>
            <w:r w:rsidR="00F54868" w:rsidRPr="00D6728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</w:p>
          <w:p w14:paraId="0FF67851" w14:textId="427C6F1C" w:rsidR="00615608" w:rsidRPr="00D67280" w:rsidRDefault="00F933E7" w:rsidP="00D67280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D6728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I dati trattati </w:t>
            </w:r>
            <w:r w:rsidR="00615608" w:rsidRPr="00D6728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saranno comunicati, se del caso, ai competenti organi giudiziari e amministrativi, laddove previsto dalla legge. </w:t>
            </w:r>
          </w:p>
          <w:p w14:paraId="33B28983" w14:textId="3DE3FA67" w:rsidR="00EA3751" w:rsidRDefault="00EA3751" w:rsidP="00EA375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Nell’ambito dei procedimenti penali eventualmente istaurati, l’identità del segnalante sarà coperta da segreto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nei modi e nei limiti previsti dall’art. 329 c.p.p.; nell’ambito di procedimenti dinanzi alla Corte dei conti,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l’identità del segnalante non sarà comunque rivelata sino alla chiusura della fase istruttoria; nell’ambito dei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procedimenti disciplinari, l’identità del segnalante non sarà rivelata in tutti i casi in cui la contestazione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dell’addebito disciplinare si fondi su accertamenti distinti e ulteriori rispetto alla segnalazione, anche se</w:t>
            </w:r>
            <w:r w:rsidR="007B4FA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conseguenti alla stessa, mentre potrà essere rivelata laddove concorrano, insieme, tre presupposti, ovverosia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(a) che la contestazione si fondi, in tutto o in parte, sulla segnalazione, (b) che la conoscenza dell’identità del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segnalante sia indispensabile per la difesa dell’incolpato e che (c) il segnalante abbia espresso un apposito</w:t>
            </w:r>
            <w:r w:rsidR="00695F02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EA375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consenso alla rivelazione della propria identità.</w:t>
            </w:r>
          </w:p>
          <w:p w14:paraId="40D7782F" w14:textId="77777777" w:rsidR="00615608" w:rsidRDefault="00615608" w:rsidP="00762545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Al di fuori dei casi sopra previsti, i dati personali non saranno comunicati a terzi. </w:t>
            </w:r>
          </w:p>
          <w:p w14:paraId="190915CB" w14:textId="571F9818" w:rsidR="00762545" w:rsidRPr="00145204" w:rsidRDefault="00762545" w:rsidP="00615608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60" w:after="0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bookmarkStart w:id="2" w:name="_Hlk522628882"/>
            <w:bookmarkEnd w:id="1"/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I dati personali non sono soggetti a diffusione.</w:t>
            </w:r>
            <w:bookmarkEnd w:id="2"/>
          </w:p>
        </w:tc>
      </w:tr>
      <w:tr w:rsidR="00762545" w:rsidRPr="00132E6C" w14:paraId="1A4C6AD6" w14:textId="77777777" w:rsidTr="3C388AEE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188410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 xml:space="preserve">9. </w:t>
            </w:r>
            <w:r w:rsidRPr="00A202B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Dove tratteremo i suoi dati?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8F5212" w14:textId="77777777" w:rsidR="00762545" w:rsidRPr="00145204" w:rsidRDefault="00762545" w:rsidP="00762545">
            <w:pPr>
              <w:pStyle w:val="Testonormale"/>
              <w:jc w:val="both"/>
              <w:rPr>
                <w:rFonts w:ascii="Calibri Light" w:hAnsi="Calibri Light" w:cs="Arial"/>
              </w:rPr>
            </w:pPr>
            <w:r w:rsidRPr="00145204">
              <w:rPr>
                <w:rFonts w:ascii="Calibri Light" w:hAnsi="Calibri Light" w:cs="Calibri Light"/>
              </w:rPr>
              <w:t>Lo svolgimento dell’attività avviene sul territorio europeo e non saranno trasferiti in paesi extra-UE.</w:t>
            </w:r>
          </w:p>
        </w:tc>
      </w:tr>
      <w:tr w:rsidR="00762545" w:rsidRPr="00132E6C" w14:paraId="3F7B3ADA" w14:textId="77777777" w:rsidTr="3C388AEE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AB559C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10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Quali sono i SUOI DIRITTI?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FFE82F" w14:textId="77777777" w:rsidR="00762545" w:rsidRPr="00145204" w:rsidRDefault="00762545" w:rsidP="00762545">
            <w:pPr>
              <w:spacing w:before="60" w:after="60"/>
              <w:jc w:val="both"/>
              <w:rPr>
                <w:rFonts w:ascii="Calibri Light" w:hAnsi="Calibri Light" w:cs="Arial"/>
              </w:rPr>
            </w:pPr>
            <w:bookmarkStart w:id="3" w:name="_Hlk522629275"/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Il Titolare ha l’obbligo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rispondere alle sue richieste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di conoscere come e perché vengono trattati i suoi dati;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correggere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dati sbagliati,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integrare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dati incompleti e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aggiornare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dati non più esatti; se da lei richiesto,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cancellare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i dati e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limitare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il trattamento;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fornirle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in un formato elettronico di uso comune e leggibile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i dati personali che La riguardano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o di </w:t>
            </w:r>
            <w:r w:rsidRPr="00145204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trasmetterli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ad altro Titolare da lei indicato.</w:t>
            </w:r>
            <w:bookmarkEnd w:id="3"/>
          </w:p>
        </w:tc>
      </w:tr>
      <w:tr w:rsidR="00762545" w:rsidRPr="00132E6C" w14:paraId="19117B29" w14:textId="77777777" w:rsidTr="3C388AEE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8D9216" w14:textId="77777777" w:rsidR="00762545" w:rsidRPr="004D00C9" w:rsidRDefault="00762545" w:rsidP="00762545">
            <w:pPr>
              <w:spacing w:before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11.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 Come può esercitare i suoi diritti?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2A4E7A" w14:textId="0DA995F8" w:rsidR="00762545" w:rsidRPr="00F44308" w:rsidRDefault="00762545" w:rsidP="00762545">
            <w:pPr>
              <w:spacing w:before="60" w:after="120" w:line="260" w:lineRule="atLeast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Per contatti specificamente relativi alla tutela dei dati personali, compreso l’esercizio dei diritti si indica in particolare l’indirizzo e-mail:</w:t>
            </w:r>
            <w:r w:rsidR="00D12C97" w:rsidRPr="00D12C97">
              <w:rPr>
                <w:rFonts w:ascii="Calibri Light" w:eastAsia="MS Mincho" w:hAnsi="Calibri Light" w:cs="Calibri Light"/>
                <w:color w:val="000000"/>
              </w:rPr>
              <w:t xml:space="preserve"> </w:t>
            </w:r>
            <w:r w:rsidR="00D12C97" w:rsidRPr="00D12C97">
              <w:rPr>
                <w:rFonts w:ascii="Calibri Light" w:eastAsia="MS Mincho" w:hAnsi="Calibri Light" w:cs="Calibri Light"/>
                <w:color w:val="000000"/>
              </w:rPr>
              <w:t>info@adam099.it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al quale si prega di voler rivolgere le Vostre eventuali richieste.</w:t>
            </w:r>
          </w:p>
        </w:tc>
      </w:tr>
      <w:tr w:rsidR="00762545" w:rsidRPr="00132E6C" w14:paraId="731C2482" w14:textId="77777777" w:rsidTr="3C388AEE">
        <w:tc>
          <w:tcPr>
            <w:tcW w:w="1588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AE8965" w14:textId="77777777" w:rsidR="00762545" w:rsidRPr="004D00C9" w:rsidRDefault="00762545" w:rsidP="00762545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12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A chi può rivolgersi in caso di nostre mancanze?</w:t>
            </w:r>
          </w:p>
        </w:tc>
        <w:tc>
          <w:tcPr>
            <w:tcW w:w="79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D9B5B2" w14:textId="5E1EAE3A" w:rsidR="00762545" w:rsidRPr="00F44308" w:rsidRDefault="00762545" w:rsidP="00762545">
            <w:pPr>
              <w:spacing w:after="60" w:line="260" w:lineRule="atLeast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Lei ha il diritt</w:t>
            </w:r>
            <w:r w:rsidR="008C2A4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o, 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inoltre</w:t>
            </w:r>
            <w:r w:rsidR="008C2A4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,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di proporre reclamo all’Autorità Garante per la protezione dei dati personali, </w:t>
            </w:r>
            <w:r w:rsidR="00B70F2A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 xml:space="preserve">Piazza Venezia n. 11, 00187, Roma (RM), </w:t>
            </w:r>
            <w:r w:rsidR="00B70F2A"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protocollo@pec.gpdp.it</w:t>
            </w:r>
            <w:r w:rsidR="00B70F2A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hyperlink r:id="rId9" w:tgtFrame="_blank" w:history="1">
              <w:r w:rsidR="00B70F2A">
                <w:rPr>
                  <w:rStyle w:val="normaltextrun"/>
                  <w:rFonts w:ascii="Calibri Light" w:hAnsi="Calibri Light" w:cs="Calibri Light"/>
                  <w:b/>
                  <w:bCs/>
                  <w:color w:val="0000FF"/>
                  <w:sz w:val="20"/>
                  <w:szCs w:val="20"/>
                  <w:shd w:val="clear" w:color="auto" w:fill="FFFFFF"/>
                </w:rPr>
                <w:t>www.garanteprivacy.it</w:t>
              </w:r>
            </w:hyperlink>
          </w:p>
        </w:tc>
      </w:tr>
    </w:tbl>
    <w:p w14:paraId="24B6FA4D" w14:textId="77777777" w:rsidR="001408DD" w:rsidRPr="001408DD" w:rsidRDefault="001408DD" w:rsidP="007851AF">
      <w:pPr>
        <w:spacing w:line="260" w:lineRule="atLeast"/>
        <w:rPr>
          <w:rFonts w:ascii="Avenir Roman" w:eastAsia="MS Mincho" w:hAnsi="Avenir Roman" w:cs="Calibri"/>
          <w:color w:val="000000"/>
          <w:sz w:val="20"/>
          <w:szCs w:val="20"/>
          <w:lang w:eastAsia="it-IT"/>
        </w:rPr>
      </w:pPr>
    </w:p>
    <w:sectPr w:rsidR="001408DD" w:rsidRPr="001408DD" w:rsidSect="00471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altName w:val="Corbel"/>
    <w:panose1 w:val="020B0604020202020204"/>
    <w:charset w:val="4D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5"/>
    <w:multiLevelType w:val="hybridMultilevel"/>
    <w:tmpl w:val="14330624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273272"/>
    <w:multiLevelType w:val="hybridMultilevel"/>
    <w:tmpl w:val="E3D29840"/>
    <w:lvl w:ilvl="0" w:tplc="48A2C2F6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6A3D"/>
    <w:multiLevelType w:val="hybridMultilevel"/>
    <w:tmpl w:val="E6165A6C"/>
    <w:lvl w:ilvl="0" w:tplc="48A2C2F6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4987"/>
    <w:multiLevelType w:val="hybridMultilevel"/>
    <w:tmpl w:val="69C08892"/>
    <w:lvl w:ilvl="0" w:tplc="70528994">
      <w:numFmt w:val="bullet"/>
      <w:lvlText w:val="-"/>
      <w:lvlJc w:val="left"/>
      <w:pPr>
        <w:ind w:left="720" w:hanging="360"/>
      </w:pPr>
      <w:rPr>
        <w:rFonts w:ascii="Avenir Roman" w:eastAsiaTheme="minorEastAsia" w:hAnsi="Avenir Roman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0283"/>
    <w:multiLevelType w:val="hybridMultilevel"/>
    <w:tmpl w:val="2E82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02D"/>
    <w:multiLevelType w:val="hybridMultilevel"/>
    <w:tmpl w:val="614E6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5162"/>
    <w:multiLevelType w:val="hybridMultilevel"/>
    <w:tmpl w:val="3588EB5A"/>
    <w:lvl w:ilvl="0" w:tplc="48A2C2F6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939BD"/>
    <w:multiLevelType w:val="hybridMultilevel"/>
    <w:tmpl w:val="DC3C89D2"/>
    <w:lvl w:ilvl="0" w:tplc="C89470B8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C22F2"/>
    <w:multiLevelType w:val="hybridMultilevel"/>
    <w:tmpl w:val="C6F66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52F34"/>
    <w:multiLevelType w:val="hybridMultilevel"/>
    <w:tmpl w:val="7C1E0AE4"/>
    <w:lvl w:ilvl="0" w:tplc="0470B54A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912F7"/>
    <w:multiLevelType w:val="hybridMultilevel"/>
    <w:tmpl w:val="A1F4A932"/>
    <w:lvl w:ilvl="0" w:tplc="48A2C2F6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D34D4"/>
    <w:multiLevelType w:val="singleLevel"/>
    <w:tmpl w:val="5F3C052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Calibri Light" w:eastAsia="Times New Roman" w:hAnsi="Calibri Light" w:cs="Arial" w:hint="default"/>
      </w:rPr>
    </w:lvl>
  </w:abstractNum>
  <w:abstractNum w:abstractNumId="12" w15:restartNumberingAfterBreak="0">
    <w:nsid w:val="44F833C6"/>
    <w:multiLevelType w:val="hybridMultilevel"/>
    <w:tmpl w:val="C98C7B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A56"/>
    <w:multiLevelType w:val="hybridMultilevel"/>
    <w:tmpl w:val="EA7E7A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8528D"/>
    <w:multiLevelType w:val="hybridMultilevel"/>
    <w:tmpl w:val="5AD05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6B5F"/>
    <w:multiLevelType w:val="hybridMultilevel"/>
    <w:tmpl w:val="60AAB874"/>
    <w:lvl w:ilvl="0" w:tplc="0818010C">
      <w:numFmt w:val="bullet"/>
      <w:lvlText w:val="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A7B51"/>
    <w:multiLevelType w:val="hybridMultilevel"/>
    <w:tmpl w:val="E514C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63EF1"/>
    <w:multiLevelType w:val="hybridMultilevel"/>
    <w:tmpl w:val="5C2C678C"/>
    <w:lvl w:ilvl="0" w:tplc="B2700F9E">
      <w:numFmt w:val="bullet"/>
      <w:lvlText w:val="-"/>
      <w:lvlJc w:val="left"/>
      <w:pPr>
        <w:ind w:left="757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6C5E267D"/>
    <w:multiLevelType w:val="hybridMultilevel"/>
    <w:tmpl w:val="8E1433B4"/>
    <w:lvl w:ilvl="0" w:tplc="48A2C2F6">
      <w:numFmt w:val="bullet"/>
      <w:lvlText w:val="-"/>
      <w:lvlJc w:val="left"/>
      <w:pPr>
        <w:ind w:left="720" w:hanging="360"/>
      </w:pPr>
      <w:rPr>
        <w:rFonts w:ascii="Avenir Roman" w:eastAsia="MS Mincho" w:hAnsi="Avenir Roma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B2482"/>
    <w:multiLevelType w:val="hybridMultilevel"/>
    <w:tmpl w:val="80EE9B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4"/>
  </w:num>
  <w:num w:numId="5">
    <w:abstractNumId w:val="18"/>
  </w:num>
  <w:num w:numId="6">
    <w:abstractNumId w:val="15"/>
  </w:num>
  <w:num w:numId="7">
    <w:abstractNumId w:val="19"/>
  </w:num>
  <w:num w:numId="8">
    <w:abstractNumId w:val="16"/>
  </w:num>
  <w:num w:numId="9">
    <w:abstractNumId w:val="5"/>
  </w:num>
  <w:num w:numId="10">
    <w:abstractNumId w:val="9"/>
  </w:num>
  <w:num w:numId="11">
    <w:abstractNumId w:val="12"/>
  </w:num>
  <w:num w:numId="12">
    <w:abstractNumId w:val="13"/>
  </w:num>
  <w:num w:numId="13">
    <w:abstractNumId w:val="17"/>
  </w:num>
  <w:num w:numId="14">
    <w:abstractNumId w:val="6"/>
  </w:num>
  <w:num w:numId="15">
    <w:abstractNumId w:val="11"/>
  </w:num>
  <w:num w:numId="16">
    <w:abstractNumId w:val="0"/>
  </w:num>
  <w:num w:numId="17">
    <w:abstractNumId w:val="4"/>
  </w:num>
  <w:num w:numId="18">
    <w:abstractNumId w:val="2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3D"/>
    <w:rsid w:val="00006D0D"/>
    <w:rsid w:val="00012C19"/>
    <w:rsid w:val="00046D71"/>
    <w:rsid w:val="000503A9"/>
    <w:rsid w:val="00054F30"/>
    <w:rsid w:val="00071528"/>
    <w:rsid w:val="000731E2"/>
    <w:rsid w:val="00081B3A"/>
    <w:rsid w:val="00087086"/>
    <w:rsid w:val="000A3537"/>
    <w:rsid w:val="000A47CB"/>
    <w:rsid w:val="000A695B"/>
    <w:rsid w:val="000D234C"/>
    <w:rsid w:val="000D61E2"/>
    <w:rsid w:val="000D7E4B"/>
    <w:rsid w:val="000E2BE2"/>
    <w:rsid w:val="000E4A77"/>
    <w:rsid w:val="000E579A"/>
    <w:rsid w:val="000E5BA1"/>
    <w:rsid w:val="00102045"/>
    <w:rsid w:val="00110C09"/>
    <w:rsid w:val="00116E3A"/>
    <w:rsid w:val="0012100A"/>
    <w:rsid w:val="001329C4"/>
    <w:rsid w:val="00132E6C"/>
    <w:rsid w:val="00135F22"/>
    <w:rsid w:val="001408DD"/>
    <w:rsid w:val="00141999"/>
    <w:rsid w:val="00145204"/>
    <w:rsid w:val="00150C7D"/>
    <w:rsid w:val="00170523"/>
    <w:rsid w:val="0018787E"/>
    <w:rsid w:val="00194DDB"/>
    <w:rsid w:val="001A1831"/>
    <w:rsid w:val="001A39A1"/>
    <w:rsid w:val="001C2BE8"/>
    <w:rsid w:val="001F0106"/>
    <w:rsid w:val="001F46EE"/>
    <w:rsid w:val="002056C9"/>
    <w:rsid w:val="0021044C"/>
    <w:rsid w:val="00247929"/>
    <w:rsid w:val="00251D96"/>
    <w:rsid w:val="002564FF"/>
    <w:rsid w:val="00267245"/>
    <w:rsid w:val="002672B4"/>
    <w:rsid w:val="00285C1D"/>
    <w:rsid w:val="00287BA2"/>
    <w:rsid w:val="002948B9"/>
    <w:rsid w:val="00296548"/>
    <w:rsid w:val="002A1806"/>
    <w:rsid w:val="002A1CDF"/>
    <w:rsid w:val="002A5111"/>
    <w:rsid w:val="002C29DC"/>
    <w:rsid w:val="002C4174"/>
    <w:rsid w:val="002C755B"/>
    <w:rsid w:val="002D2728"/>
    <w:rsid w:val="002D3A54"/>
    <w:rsid w:val="002E03A8"/>
    <w:rsid w:val="002E5E8A"/>
    <w:rsid w:val="002F52F9"/>
    <w:rsid w:val="00302519"/>
    <w:rsid w:val="0031555A"/>
    <w:rsid w:val="00321261"/>
    <w:rsid w:val="003351F3"/>
    <w:rsid w:val="00337467"/>
    <w:rsid w:val="003A39B7"/>
    <w:rsid w:val="003B5164"/>
    <w:rsid w:val="003B5724"/>
    <w:rsid w:val="003D077D"/>
    <w:rsid w:val="003D6691"/>
    <w:rsid w:val="003E5979"/>
    <w:rsid w:val="003E7B68"/>
    <w:rsid w:val="003F6286"/>
    <w:rsid w:val="00400784"/>
    <w:rsid w:val="00403051"/>
    <w:rsid w:val="00406325"/>
    <w:rsid w:val="00417928"/>
    <w:rsid w:val="004348A5"/>
    <w:rsid w:val="004447F8"/>
    <w:rsid w:val="004516A3"/>
    <w:rsid w:val="00452882"/>
    <w:rsid w:val="00463C89"/>
    <w:rsid w:val="00465278"/>
    <w:rsid w:val="00471377"/>
    <w:rsid w:val="00481CBE"/>
    <w:rsid w:val="00487D91"/>
    <w:rsid w:val="004903E0"/>
    <w:rsid w:val="004B78B9"/>
    <w:rsid w:val="004C7AA2"/>
    <w:rsid w:val="004D00C9"/>
    <w:rsid w:val="004D4975"/>
    <w:rsid w:val="004E1A9C"/>
    <w:rsid w:val="004E1C72"/>
    <w:rsid w:val="004F1530"/>
    <w:rsid w:val="004F64E1"/>
    <w:rsid w:val="005062A3"/>
    <w:rsid w:val="005403E8"/>
    <w:rsid w:val="00550BE1"/>
    <w:rsid w:val="005716D4"/>
    <w:rsid w:val="005825CA"/>
    <w:rsid w:val="00591A89"/>
    <w:rsid w:val="005A746D"/>
    <w:rsid w:val="005B4D2C"/>
    <w:rsid w:val="005C4177"/>
    <w:rsid w:val="005D5FD8"/>
    <w:rsid w:val="005F0CD6"/>
    <w:rsid w:val="005F652C"/>
    <w:rsid w:val="0060029A"/>
    <w:rsid w:val="0061247A"/>
    <w:rsid w:val="00615608"/>
    <w:rsid w:val="00642415"/>
    <w:rsid w:val="006606CE"/>
    <w:rsid w:val="00670608"/>
    <w:rsid w:val="00695F02"/>
    <w:rsid w:val="006A05AD"/>
    <w:rsid w:val="006A43D5"/>
    <w:rsid w:val="006A5553"/>
    <w:rsid w:val="006B3892"/>
    <w:rsid w:val="006E0075"/>
    <w:rsid w:val="006E1B3A"/>
    <w:rsid w:val="006F125B"/>
    <w:rsid w:val="006F28D6"/>
    <w:rsid w:val="006F3335"/>
    <w:rsid w:val="006F3435"/>
    <w:rsid w:val="007076BD"/>
    <w:rsid w:val="00726B7E"/>
    <w:rsid w:val="0074230A"/>
    <w:rsid w:val="00761C88"/>
    <w:rsid w:val="00762545"/>
    <w:rsid w:val="00781668"/>
    <w:rsid w:val="007851AF"/>
    <w:rsid w:val="007A1D44"/>
    <w:rsid w:val="007A607C"/>
    <w:rsid w:val="007B4FA4"/>
    <w:rsid w:val="007F28FE"/>
    <w:rsid w:val="00831FE5"/>
    <w:rsid w:val="00835F0C"/>
    <w:rsid w:val="008362EF"/>
    <w:rsid w:val="008529F4"/>
    <w:rsid w:val="00855078"/>
    <w:rsid w:val="00870A7C"/>
    <w:rsid w:val="00871D37"/>
    <w:rsid w:val="008757A2"/>
    <w:rsid w:val="0089349E"/>
    <w:rsid w:val="008971E7"/>
    <w:rsid w:val="008A5E8B"/>
    <w:rsid w:val="008A60A6"/>
    <w:rsid w:val="008B4F2A"/>
    <w:rsid w:val="008C00BF"/>
    <w:rsid w:val="008C2A44"/>
    <w:rsid w:val="008D6BDB"/>
    <w:rsid w:val="008E0071"/>
    <w:rsid w:val="00900FC1"/>
    <w:rsid w:val="00913789"/>
    <w:rsid w:val="00933563"/>
    <w:rsid w:val="00967BAA"/>
    <w:rsid w:val="00974E0C"/>
    <w:rsid w:val="00995C85"/>
    <w:rsid w:val="00996DF6"/>
    <w:rsid w:val="009A0467"/>
    <w:rsid w:val="009A1048"/>
    <w:rsid w:val="009A5799"/>
    <w:rsid w:val="009F6580"/>
    <w:rsid w:val="00A04D19"/>
    <w:rsid w:val="00A202B9"/>
    <w:rsid w:val="00A22E46"/>
    <w:rsid w:val="00A242BC"/>
    <w:rsid w:val="00A54747"/>
    <w:rsid w:val="00A548CA"/>
    <w:rsid w:val="00A551CC"/>
    <w:rsid w:val="00A72392"/>
    <w:rsid w:val="00A816C5"/>
    <w:rsid w:val="00A84D79"/>
    <w:rsid w:val="00A94E8B"/>
    <w:rsid w:val="00AA5D6E"/>
    <w:rsid w:val="00AB4A41"/>
    <w:rsid w:val="00AD3AFF"/>
    <w:rsid w:val="00AD3E58"/>
    <w:rsid w:val="00B45E98"/>
    <w:rsid w:val="00B51C94"/>
    <w:rsid w:val="00B70F2A"/>
    <w:rsid w:val="00B95B22"/>
    <w:rsid w:val="00B95FDC"/>
    <w:rsid w:val="00BA4A15"/>
    <w:rsid w:val="00BF01DA"/>
    <w:rsid w:val="00BF4091"/>
    <w:rsid w:val="00C12AA0"/>
    <w:rsid w:val="00C2223D"/>
    <w:rsid w:val="00C277A9"/>
    <w:rsid w:val="00C442A5"/>
    <w:rsid w:val="00C655AE"/>
    <w:rsid w:val="00C671D2"/>
    <w:rsid w:val="00C7487E"/>
    <w:rsid w:val="00C7730E"/>
    <w:rsid w:val="00C90983"/>
    <w:rsid w:val="00CB196B"/>
    <w:rsid w:val="00CD25CD"/>
    <w:rsid w:val="00CE23F6"/>
    <w:rsid w:val="00CF15C9"/>
    <w:rsid w:val="00D05793"/>
    <w:rsid w:val="00D05A9E"/>
    <w:rsid w:val="00D12C97"/>
    <w:rsid w:val="00D27CB6"/>
    <w:rsid w:val="00D46962"/>
    <w:rsid w:val="00D47BB9"/>
    <w:rsid w:val="00D67280"/>
    <w:rsid w:val="00D72773"/>
    <w:rsid w:val="00D74A48"/>
    <w:rsid w:val="00D75265"/>
    <w:rsid w:val="00D83147"/>
    <w:rsid w:val="00D83F4A"/>
    <w:rsid w:val="00D84C5B"/>
    <w:rsid w:val="00D86854"/>
    <w:rsid w:val="00DA0213"/>
    <w:rsid w:val="00DA5373"/>
    <w:rsid w:val="00DA5692"/>
    <w:rsid w:val="00DD486C"/>
    <w:rsid w:val="00DD5387"/>
    <w:rsid w:val="00DE33E7"/>
    <w:rsid w:val="00DE3943"/>
    <w:rsid w:val="00DE5DF9"/>
    <w:rsid w:val="00DF3C44"/>
    <w:rsid w:val="00DF7D71"/>
    <w:rsid w:val="00DF7DC3"/>
    <w:rsid w:val="00E01BC9"/>
    <w:rsid w:val="00E05961"/>
    <w:rsid w:val="00E22330"/>
    <w:rsid w:val="00E248B5"/>
    <w:rsid w:val="00E42563"/>
    <w:rsid w:val="00E427E8"/>
    <w:rsid w:val="00E479EB"/>
    <w:rsid w:val="00E577B7"/>
    <w:rsid w:val="00E646C3"/>
    <w:rsid w:val="00E9566F"/>
    <w:rsid w:val="00EA3751"/>
    <w:rsid w:val="00EB223C"/>
    <w:rsid w:val="00EC700D"/>
    <w:rsid w:val="00ED4723"/>
    <w:rsid w:val="00EE78B1"/>
    <w:rsid w:val="00F01FCA"/>
    <w:rsid w:val="00F03301"/>
    <w:rsid w:val="00F06D37"/>
    <w:rsid w:val="00F24315"/>
    <w:rsid w:val="00F422C7"/>
    <w:rsid w:val="00F42D1A"/>
    <w:rsid w:val="00F44308"/>
    <w:rsid w:val="00F54868"/>
    <w:rsid w:val="00F57A74"/>
    <w:rsid w:val="00F61744"/>
    <w:rsid w:val="00F66393"/>
    <w:rsid w:val="00F667D7"/>
    <w:rsid w:val="00F713B1"/>
    <w:rsid w:val="00F87211"/>
    <w:rsid w:val="00F90970"/>
    <w:rsid w:val="00F933E7"/>
    <w:rsid w:val="00F959E6"/>
    <w:rsid w:val="00F96BFB"/>
    <w:rsid w:val="00FD2FC9"/>
    <w:rsid w:val="00FD636C"/>
    <w:rsid w:val="00FE0D57"/>
    <w:rsid w:val="1900ACAD"/>
    <w:rsid w:val="2267E989"/>
    <w:rsid w:val="2FE0A334"/>
    <w:rsid w:val="3C388AEE"/>
    <w:rsid w:val="565C15C1"/>
    <w:rsid w:val="77338BBC"/>
    <w:rsid w:val="79DB883F"/>
    <w:rsid w:val="7D4A5C4F"/>
    <w:rsid w:val="7EA5B0C8"/>
    <w:rsid w:val="7EC5FC62"/>
    <w:rsid w:val="7F2A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652"/>
  <w15:docId w15:val="{AF696711-D699-411F-91F1-5F259E0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E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755B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E05961"/>
    <w:rPr>
      <w:color w:val="808080"/>
    </w:rPr>
  </w:style>
  <w:style w:type="paragraph" w:styleId="Paragrafoelenco">
    <w:name w:val="List Paragraph"/>
    <w:basedOn w:val="Normale"/>
    <w:uiPriority w:val="34"/>
    <w:qFormat/>
    <w:rsid w:val="00F663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A22E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22E4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45204"/>
    <w:pPr>
      <w:spacing w:after="0" w:line="240" w:lineRule="auto"/>
      <w:ind w:left="426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45204"/>
    <w:rPr>
      <w:rFonts w:ascii="Arial" w:eastAsia="Times New Roman" w:hAnsi="Arial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234C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B7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f36f87-8c66-4fda-864f-7bb24b3276ab">
      <Terms xmlns="http://schemas.microsoft.com/office/infopath/2007/PartnerControls"/>
    </lcf76f155ced4ddcb4097134ff3c332f>
    <TaxCatchAll xmlns="ea800915-77bc-47a2-8503-7721c80c1e2a" xsi:nil="true"/>
    <SharedWithUsers xmlns="ea800915-77bc-47a2-8503-7721c80c1e2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13244842F12E47A484A96041C26980" ma:contentTypeVersion="16" ma:contentTypeDescription="Creare un nuovo documento." ma:contentTypeScope="" ma:versionID="0a71660694a6149811b7a90d78edd27f">
  <xsd:schema xmlns:xsd="http://www.w3.org/2001/XMLSchema" xmlns:xs="http://www.w3.org/2001/XMLSchema" xmlns:p="http://schemas.microsoft.com/office/2006/metadata/properties" xmlns:ns2="29f36f87-8c66-4fda-864f-7bb24b3276ab" xmlns:ns3="ea800915-77bc-47a2-8503-7721c80c1e2a" targetNamespace="http://schemas.microsoft.com/office/2006/metadata/properties" ma:root="true" ma:fieldsID="116387e673743014a2100db5ffd9833f" ns2:_="" ns3:_="">
    <xsd:import namespace="29f36f87-8c66-4fda-864f-7bb24b3276ab"/>
    <xsd:import namespace="ea800915-77bc-47a2-8503-7721c80c1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6f87-8c66-4fda-864f-7bb24b327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09cf6c4-f80d-4f3d-b286-fd96e79e2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00915-77bc-47a2-8503-7721c80c1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af4974-938e-42f2-9b77-6c49cbb07a54}" ma:internalName="TaxCatchAll" ma:showField="CatchAllData" ma:web="ea800915-77bc-47a2-8503-7721c80c1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27A8-D764-4268-BA03-F46E61394922}">
  <ds:schemaRefs>
    <ds:schemaRef ds:uri="http://schemas.microsoft.com/office/2006/metadata/properties"/>
    <ds:schemaRef ds:uri="http://schemas.microsoft.com/office/infopath/2007/PartnerControls"/>
    <ds:schemaRef ds:uri="29f36f87-8c66-4fda-864f-7bb24b3276ab"/>
    <ds:schemaRef ds:uri="ea800915-77bc-47a2-8503-7721c80c1e2a"/>
  </ds:schemaRefs>
</ds:datastoreItem>
</file>

<file path=customXml/itemProps2.xml><?xml version="1.0" encoding="utf-8"?>
<ds:datastoreItem xmlns:ds="http://schemas.openxmlformats.org/officeDocument/2006/customXml" ds:itemID="{62CBEB52-D824-4AB5-A6F0-0500ABA6D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0FAC1-8C87-4F4C-9F83-662C2CB57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36f87-8c66-4fda-864f-7bb24b3276ab"/>
    <ds:schemaRef ds:uri="ea800915-77bc-47a2-8503-7721c80c1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9EF892-1F6B-4CE0-A5FC-BDA7B54C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1096</Words>
  <Characters>6250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Cadeddu Mariasilvia</dc:creator>
  <cp:lastModifiedBy>Marco Franceschini</cp:lastModifiedBy>
  <cp:revision>161</cp:revision>
  <cp:lastPrinted>2018-07-11T12:20:00Z</cp:lastPrinted>
  <dcterms:created xsi:type="dcterms:W3CDTF">2018-07-12T10:33:00Z</dcterms:created>
  <dcterms:modified xsi:type="dcterms:W3CDTF">2024-01-16T15:17:00Z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0x0101006813244842F12E47A484A96041C26980</vt:lpwstr>
  </property>
  <property fmtid="{D5CDD505-2E9C-101B-9397-08002B2CF9AE}" pid="3" name="MediaServiceImageTags">
    <vt:lpwstr/>
  </property>
  <property fmtid="{D5CDD505-2E9C-101B-9397-08002B2CF9AE}" pid="4" name="Order">
    <vt:r8>1595600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